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3491" w14:textId="2F72A8C6" w:rsidR="00A81C5C" w:rsidRDefault="00720582" w:rsidP="00720582">
      <w:pPr>
        <w:jc w:val="both"/>
      </w:pPr>
      <w:r w:rsidRPr="00720582">
        <w:rPr>
          <w:noProof/>
        </w:rPr>
        <w:drawing>
          <wp:inline distT="0" distB="0" distL="0" distR="0" wp14:anchorId="5CC18992" wp14:editId="07C7977C">
            <wp:extent cx="2067213" cy="495369"/>
            <wp:effectExtent l="0" t="0" r="9525" b="0"/>
            <wp:docPr id="200329621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296217" name=""/>
                    <pic:cNvPicPr/>
                  </pic:nvPicPr>
                  <pic:blipFill>
                    <a:blip r:embed="rId6"/>
                    <a:stretch>
                      <a:fillRect/>
                    </a:stretch>
                  </pic:blipFill>
                  <pic:spPr>
                    <a:xfrm>
                      <a:off x="0" y="0"/>
                      <a:ext cx="2067213" cy="495369"/>
                    </a:xfrm>
                    <a:prstGeom prst="rect">
                      <a:avLst/>
                    </a:prstGeom>
                  </pic:spPr>
                </pic:pic>
              </a:graphicData>
            </a:graphic>
          </wp:inline>
        </w:drawing>
      </w:r>
    </w:p>
    <w:p w14:paraId="7DDF2B2C" w14:textId="77777777" w:rsidR="00720582" w:rsidRDefault="00720582" w:rsidP="00720582">
      <w:pPr>
        <w:jc w:val="both"/>
      </w:pPr>
    </w:p>
    <w:p w14:paraId="07D0A622" w14:textId="57948BDA" w:rsidR="00720582" w:rsidRPr="00720582" w:rsidRDefault="00720582" w:rsidP="00720582">
      <w:pPr>
        <w:jc w:val="both"/>
        <w:rPr>
          <w:b/>
          <w:bCs/>
          <w:sz w:val="28"/>
          <w:szCs w:val="28"/>
        </w:rPr>
      </w:pPr>
      <w:r w:rsidRPr="00720582">
        <w:rPr>
          <w:rFonts w:hint="eastAsia"/>
          <w:b/>
          <w:bCs/>
          <w:sz w:val="28"/>
          <w:szCs w:val="28"/>
        </w:rPr>
        <w:t>靈鷲山跨國醫療送暖</w:t>
      </w:r>
      <w:r w:rsidRPr="00720582">
        <w:rPr>
          <w:rFonts w:hint="eastAsia"/>
          <w:b/>
          <w:bCs/>
          <w:sz w:val="28"/>
          <w:szCs w:val="28"/>
        </w:rPr>
        <w:t xml:space="preserve"> </w:t>
      </w:r>
      <w:r w:rsidRPr="00720582">
        <w:rPr>
          <w:rFonts w:hint="eastAsia"/>
          <w:b/>
          <w:bCs/>
          <w:sz w:val="28"/>
          <w:szCs w:val="28"/>
        </w:rPr>
        <w:t>慈悲守護泰緬邊境學童健康</w:t>
      </w:r>
    </w:p>
    <w:p w14:paraId="1D3F5F04" w14:textId="77777777" w:rsidR="00720582" w:rsidRDefault="00720582" w:rsidP="00720582">
      <w:pPr>
        <w:jc w:val="both"/>
      </w:pPr>
    </w:p>
    <w:p w14:paraId="0BD8109E" w14:textId="7B6BCDB2" w:rsidR="00720582" w:rsidRDefault="00720582" w:rsidP="00720582">
      <w:pPr>
        <w:jc w:val="both"/>
      </w:pPr>
      <w:r>
        <w:rPr>
          <w:noProof/>
        </w:rPr>
        <w:drawing>
          <wp:inline distT="0" distB="0" distL="0" distR="0" wp14:anchorId="71BF2903" wp14:editId="141155D5">
            <wp:extent cx="5274310" cy="3955733"/>
            <wp:effectExtent l="0" t="0" r="2540" b="6985"/>
            <wp:docPr id="1" name="圖片 2" descr="靈鷲山慈善基金會攜手緬甸健康支援組織前往泰緬邊境展開校園健康照護計畫。（圖由靈鷲山慈善基金會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靈鷲山慈善基金會攜手緬甸健康支援組織前往泰緬邊境展開校園健康照護計畫。（圖由靈鷲山慈善基金會提供）"/>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14:paraId="68C4B2C8" w14:textId="77777777" w:rsidR="00720582" w:rsidRPr="00ED78F9" w:rsidRDefault="00720582" w:rsidP="00720582">
      <w:pPr>
        <w:jc w:val="both"/>
        <w:rPr>
          <w:sz w:val="20"/>
          <w:szCs w:val="20"/>
        </w:rPr>
      </w:pPr>
      <w:r w:rsidRPr="00ED78F9">
        <w:rPr>
          <w:rFonts w:hint="eastAsia"/>
          <w:sz w:val="20"/>
          <w:szCs w:val="20"/>
        </w:rPr>
        <w:t>靈鷲山慈善基金會攜手緬甸健康支援組織前往泰緬邊境展開校園健康照護計畫。（圖由靈鷲山慈善基金會提供）</w:t>
      </w:r>
    </w:p>
    <w:p w14:paraId="030BF5FE" w14:textId="77777777" w:rsidR="00ED78F9" w:rsidRDefault="00ED78F9" w:rsidP="00720582">
      <w:pPr>
        <w:jc w:val="both"/>
      </w:pPr>
    </w:p>
    <w:p w14:paraId="5D0B88DB" w14:textId="06FF166D" w:rsidR="00720582" w:rsidRDefault="00720582" w:rsidP="00720582">
      <w:pPr>
        <w:jc w:val="both"/>
      </w:pPr>
      <w:r>
        <w:rPr>
          <w:rFonts w:hint="eastAsia"/>
        </w:rPr>
        <w:t>愛在泰緬邊境發光！泰國西部偏遠山區的校園裡，一場跨越國界的愛心醫療行動，為孩子們帶來溫暖。靈鷲山慈善基金會號召台灣醫護志工，攜手緬甸健康支援組織（</w:t>
      </w:r>
      <w:r>
        <w:rPr>
          <w:rFonts w:hint="eastAsia"/>
        </w:rPr>
        <w:t>Myanmar Health Support</w:t>
      </w:r>
      <w:r>
        <w:rPr>
          <w:rFonts w:hint="eastAsia"/>
        </w:rPr>
        <w:t>，簡稱</w:t>
      </w:r>
      <w:r>
        <w:rPr>
          <w:rFonts w:hint="eastAsia"/>
        </w:rPr>
        <w:t>MHS</w:t>
      </w:r>
      <w:r>
        <w:rPr>
          <w:rFonts w:hint="eastAsia"/>
        </w:rPr>
        <w:t>），</w:t>
      </w:r>
      <w:r>
        <w:rPr>
          <w:rFonts w:hint="eastAsia"/>
        </w:rPr>
        <w:t>3</w:t>
      </w:r>
      <w:r>
        <w:rPr>
          <w:rFonts w:hint="eastAsia"/>
        </w:rPr>
        <w:t>月上旬前往泰國達府坡帕縣「</w:t>
      </w:r>
      <w:r>
        <w:rPr>
          <w:rFonts w:hint="eastAsia"/>
        </w:rPr>
        <w:t>48</w:t>
      </w:r>
      <w:r>
        <w:rPr>
          <w:rFonts w:hint="eastAsia"/>
        </w:rPr>
        <w:t>公里基礎教育學習中心」，展開校園健康照護計畫，守護學童與社區居民健康。</w:t>
      </w:r>
    </w:p>
    <w:p w14:paraId="1E8E3079" w14:textId="77777777" w:rsidR="00720582" w:rsidRDefault="00720582" w:rsidP="00720582">
      <w:pPr>
        <w:jc w:val="both"/>
      </w:pPr>
    </w:p>
    <w:p w14:paraId="4FE64F8C" w14:textId="77777777" w:rsidR="00720582" w:rsidRDefault="00720582" w:rsidP="00720582">
      <w:pPr>
        <w:jc w:val="both"/>
      </w:pPr>
      <w:r>
        <w:rPr>
          <w:rFonts w:hint="eastAsia"/>
        </w:rPr>
        <w:lastRenderedPageBreak/>
        <w:t xml:space="preserve">醫療走入邊境校園　</w:t>
      </w:r>
      <w:r>
        <w:rPr>
          <w:rFonts w:hint="eastAsia"/>
        </w:rPr>
        <w:t>3</w:t>
      </w:r>
      <w:r>
        <w:rPr>
          <w:rFonts w:hint="eastAsia"/>
        </w:rPr>
        <w:t>天服務</w:t>
      </w:r>
      <w:r>
        <w:rPr>
          <w:rFonts w:hint="eastAsia"/>
        </w:rPr>
        <w:t>261</w:t>
      </w:r>
      <w:r>
        <w:rPr>
          <w:rFonts w:hint="eastAsia"/>
        </w:rPr>
        <w:t>人</w:t>
      </w:r>
    </w:p>
    <w:p w14:paraId="51869389" w14:textId="77777777" w:rsidR="00720582" w:rsidRDefault="00720582" w:rsidP="00720582">
      <w:pPr>
        <w:jc w:val="both"/>
      </w:pPr>
    </w:p>
    <w:p w14:paraId="32D6DB44" w14:textId="77777777" w:rsidR="00720582" w:rsidRDefault="00720582" w:rsidP="00720582">
      <w:pPr>
        <w:jc w:val="both"/>
      </w:pPr>
      <w:r>
        <w:rPr>
          <w:rFonts w:hint="eastAsia"/>
        </w:rPr>
        <w:t>靈鷲山慈善基金會秉持開山住持心道法師慈悲度眾、互濟共生的精神，多年來，提供海內外心靈關懷與照護、重大災難救助，持續在東南亞各國推展醫療、衛生保健等服務。</w:t>
      </w:r>
    </w:p>
    <w:p w14:paraId="77A69A23" w14:textId="77777777" w:rsidR="00720582" w:rsidRDefault="00720582" w:rsidP="00720582">
      <w:pPr>
        <w:jc w:val="both"/>
      </w:pPr>
    </w:p>
    <w:p w14:paraId="4D743A22" w14:textId="77777777" w:rsidR="00720582" w:rsidRDefault="00720582" w:rsidP="00720582">
      <w:pPr>
        <w:jc w:val="both"/>
      </w:pPr>
      <w:r>
        <w:rPr>
          <w:rFonts w:hint="eastAsia"/>
        </w:rPr>
        <w:t>今年的跨國醫療服務，由台灣</w:t>
      </w:r>
      <w:r>
        <w:rPr>
          <w:rFonts w:hint="eastAsia"/>
        </w:rPr>
        <w:t>12</w:t>
      </w:r>
      <w:r>
        <w:rPr>
          <w:rFonts w:hint="eastAsia"/>
        </w:rPr>
        <w:t>名醫護及行政人員與</w:t>
      </w:r>
      <w:r>
        <w:rPr>
          <w:rFonts w:hint="eastAsia"/>
        </w:rPr>
        <w:t>MHS 26</w:t>
      </w:r>
      <w:r>
        <w:rPr>
          <w:rFonts w:hint="eastAsia"/>
        </w:rPr>
        <w:t>名醫療工作夥伴共同組成，針對當地學童提供基礎的健康檢查、口腔檢查與治療、慢性疾病診療及口腔健康教育等服務。共有</w:t>
      </w:r>
      <w:r>
        <w:rPr>
          <w:rFonts w:hint="eastAsia"/>
        </w:rPr>
        <w:t>261</w:t>
      </w:r>
      <w:r>
        <w:rPr>
          <w:rFonts w:hint="eastAsia"/>
        </w:rPr>
        <w:t>人接受健康照護，其中有許多社區居民也慕名前來看診。</w:t>
      </w:r>
    </w:p>
    <w:p w14:paraId="7EE70948" w14:textId="77777777" w:rsidR="00720582" w:rsidRDefault="00720582" w:rsidP="00720582">
      <w:pPr>
        <w:jc w:val="both"/>
      </w:pPr>
    </w:p>
    <w:p w14:paraId="005C14AF" w14:textId="77777777" w:rsidR="00720582" w:rsidRDefault="00720582" w:rsidP="00720582">
      <w:pPr>
        <w:jc w:val="both"/>
      </w:pPr>
      <w:r>
        <w:rPr>
          <w:rFonts w:hint="eastAsia"/>
        </w:rPr>
        <w:t>醫療志工感嘆，許多孩子平時缺乏醫療資源，有些學童甚至是第一次接受完整的健康檢查。透過這次服務，孩子理解到「預防保健」的重要性。</w:t>
      </w:r>
    </w:p>
    <w:p w14:paraId="6792250F" w14:textId="77777777" w:rsidR="00720582" w:rsidRDefault="00720582" w:rsidP="00720582">
      <w:pPr>
        <w:jc w:val="both"/>
      </w:pPr>
    </w:p>
    <w:p w14:paraId="6CA4A616" w14:textId="77777777" w:rsidR="00720582" w:rsidRDefault="00720582" w:rsidP="00720582">
      <w:pPr>
        <w:jc w:val="both"/>
      </w:pPr>
      <w:r>
        <w:rPr>
          <w:rFonts w:hint="eastAsia"/>
        </w:rPr>
        <w:t>台灣的許晉婕醫師回憶，義診中最令她難忘的是孩子們的堅強。許多學童父母長期不在身邊，但健康檢查、甚至拔牙時幾乎沒有哭聲，展現令人心疼的勇敢。當孩子們送上親手畫的圖片表達感謝，讓她十分動容。面對孩子們單純而真摯的心意，她覺得真正被療癒的人其實是自己。</w:t>
      </w:r>
    </w:p>
    <w:p w14:paraId="038488F7" w14:textId="77777777" w:rsidR="00720582" w:rsidRDefault="00720582" w:rsidP="00720582">
      <w:pPr>
        <w:jc w:val="both"/>
      </w:pPr>
    </w:p>
    <w:p w14:paraId="0E871FA9" w14:textId="77777777" w:rsidR="00720582" w:rsidRPr="00ED78F9" w:rsidRDefault="00720582" w:rsidP="00720582">
      <w:pPr>
        <w:jc w:val="both"/>
        <w:rPr>
          <w:b/>
          <w:bCs/>
        </w:rPr>
      </w:pPr>
      <w:r w:rsidRPr="00ED78F9">
        <w:rPr>
          <w:rFonts w:hint="eastAsia"/>
          <w:b/>
          <w:bCs/>
        </w:rPr>
        <w:t>從牙齒開始守護健康　培育口腔健康種子</w:t>
      </w:r>
    </w:p>
    <w:p w14:paraId="6727A9D4" w14:textId="77777777" w:rsidR="00720582" w:rsidRDefault="00720582" w:rsidP="00720582">
      <w:pPr>
        <w:jc w:val="both"/>
      </w:pPr>
      <w:r>
        <w:rPr>
          <w:rFonts w:hint="eastAsia"/>
        </w:rPr>
        <w:t>為了讓愛扎根，此行特別進行「口腔健康指導員培訓」，期盼相關知識持續在當地傳播。來自緬甸克倫族的學員基拉圖（</w:t>
      </w:r>
      <w:r>
        <w:rPr>
          <w:rFonts w:hint="eastAsia"/>
        </w:rPr>
        <w:t>Naw Eh Kheelar Htoo</w:t>
      </w:r>
      <w:r>
        <w:rPr>
          <w:rFonts w:hint="eastAsia"/>
        </w:rPr>
        <w:t>）說，過去並不知道口腔健康的重要性，透過培訓才了解牙齒與整體健康息息相關，希望把學到的知識帶回社區，讓更多人了解口腔健康的重要。</w:t>
      </w:r>
    </w:p>
    <w:p w14:paraId="77AB20EC" w14:textId="77777777" w:rsidR="00720582" w:rsidRDefault="00720582" w:rsidP="00720582">
      <w:pPr>
        <w:jc w:val="both"/>
      </w:pPr>
    </w:p>
    <w:p w14:paraId="7B1B080C" w14:textId="77777777" w:rsidR="00720582" w:rsidRDefault="00720582" w:rsidP="00720582">
      <w:pPr>
        <w:jc w:val="both"/>
      </w:pPr>
      <w:r>
        <w:rPr>
          <w:rFonts w:hint="eastAsia"/>
        </w:rPr>
        <w:t>另一位學員妙阿信（</w:t>
      </w:r>
      <w:r>
        <w:rPr>
          <w:rFonts w:hint="eastAsia"/>
        </w:rPr>
        <w:t>Mya Asinn</w:t>
      </w:r>
      <w:r>
        <w:rPr>
          <w:rFonts w:hint="eastAsia"/>
        </w:rPr>
        <w:t>）則興奮地表示，她學會了使用牙線、理解蛀牙細菌來源與牙周病的關聯，並第一次在眾人面前分享心得，「這是一段非常特別又有趣的經驗」。</w:t>
      </w:r>
    </w:p>
    <w:p w14:paraId="5710C08D" w14:textId="77777777" w:rsidR="00720582" w:rsidRDefault="00720582" w:rsidP="00720582">
      <w:pPr>
        <w:jc w:val="both"/>
      </w:pPr>
    </w:p>
    <w:p w14:paraId="38B7B55E" w14:textId="77777777" w:rsidR="00720582" w:rsidRPr="00ED78F9" w:rsidRDefault="00720582" w:rsidP="00720582">
      <w:pPr>
        <w:jc w:val="both"/>
        <w:rPr>
          <w:b/>
          <w:bCs/>
        </w:rPr>
      </w:pPr>
      <w:r w:rsidRPr="00ED78F9">
        <w:rPr>
          <w:rFonts w:hint="eastAsia"/>
          <w:b/>
          <w:bCs/>
        </w:rPr>
        <w:t>跨國專業交流　打造更好的健康未來</w:t>
      </w:r>
    </w:p>
    <w:p w14:paraId="2739CCBF" w14:textId="77777777" w:rsidR="00720582" w:rsidRDefault="00720582" w:rsidP="00720582">
      <w:pPr>
        <w:jc w:val="both"/>
      </w:pPr>
      <w:r>
        <w:rPr>
          <w:rFonts w:hint="eastAsia"/>
        </w:rPr>
        <w:t>MHS</w:t>
      </w:r>
      <w:r>
        <w:rPr>
          <w:rFonts w:hint="eastAsia"/>
        </w:rPr>
        <w:t>醫師妙亨特（</w:t>
      </w:r>
      <w:r>
        <w:rPr>
          <w:rFonts w:hint="eastAsia"/>
        </w:rPr>
        <w:t>Dr. Myat Hein Htet</w:t>
      </w:r>
      <w:r>
        <w:rPr>
          <w:rFonts w:hint="eastAsia"/>
        </w:rPr>
        <w:t>）對台灣團隊的組織效率與預防醫療的投入印象深刻；牙醫師米柯博士（</w:t>
      </w:r>
      <w:r>
        <w:rPr>
          <w:rFonts w:hint="eastAsia"/>
        </w:rPr>
        <w:t>Dr. Mikko</w:t>
      </w:r>
      <w:r>
        <w:rPr>
          <w:rFonts w:hint="eastAsia"/>
        </w:rPr>
        <w:t>）則期盼未來能持續透過專業交流，提升當地的牙科醫療品質。</w:t>
      </w:r>
    </w:p>
    <w:p w14:paraId="6F709393" w14:textId="77777777" w:rsidR="00720582" w:rsidRDefault="00720582" w:rsidP="00720582">
      <w:pPr>
        <w:jc w:val="both"/>
      </w:pPr>
    </w:p>
    <w:p w14:paraId="4CDA6696" w14:textId="77777777" w:rsidR="00720582" w:rsidRDefault="00720582" w:rsidP="00720582">
      <w:pPr>
        <w:jc w:val="both"/>
      </w:pPr>
      <w:r>
        <w:rPr>
          <w:rFonts w:hint="eastAsia"/>
        </w:rPr>
        <w:t>參與計畫的台灣醫護志工與當地醫療人員深度交流專業知識，深化國際合作與團隊學習。多位受訓人員表示，這次醫療服務成為促進專業成長與跨文化合作的寶貴經驗。</w:t>
      </w:r>
    </w:p>
    <w:p w14:paraId="719E6FD1" w14:textId="77777777" w:rsidR="00720582" w:rsidRDefault="00720582" w:rsidP="00720582">
      <w:pPr>
        <w:jc w:val="both"/>
      </w:pPr>
    </w:p>
    <w:p w14:paraId="66349145" w14:textId="77777777" w:rsidR="00720582" w:rsidRDefault="00720582" w:rsidP="00720582">
      <w:pPr>
        <w:jc w:val="both"/>
      </w:pPr>
      <w:r>
        <w:rPr>
          <w:rFonts w:hint="eastAsia"/>
        </w:rPr>
        <w:t>此外，靈鷲山慈善基金會也捐贈</w:t>
      </w:r>
      <w:r>
        <w:rPr>
          <w:rFonts w:hint="eastAsia"/>
        </w:rPr>
        <w:t>60</w:t>
      </w:r>
      <w:r>
        <w:rPr>
          <w:rFonts w:hint="eastAsia"/>
        </w:rPr>
        <w:t>組課桌椅、</w:t>
      </w:r>
      <w:r>
        <w:rPr>
          <w:rFonts w:hint="eastAsia"/>
        </w:rPr>
        <w:t>4</w:t>
      </w:r>
      <w:r>
        <w:rPr>
          <w:rFonts w:hint="eastAsia"/>
        </w:rPr>
        <w:t>棟教室的照明燈，及</w:t>
      </w:r>
      <w:r>
        <w:rPr>
          <w:rFonts w:hint="eastAsia"/>
        </w:rPr>
        <w:t>271</w:t>
      </w:r>
      <w:r>
        <w:rPr>
          <w:rFonts w:hint="eastAsia"/>
        </w:rPr>
        <w:t>套教科書給學校，並由台灣中衛公司提供一批醫材與牙刷等物資；此外也捐贈牙科器械與醫療用品給</w:t>
      </w:r>
      <w:r>
        <w:rPr>
          <w:rFonts w:hint="eastAsia"/>
        </w:rPr>
        <w:t>MHS</w:t>
      </w:r>
      <w:r>
        <w:rPr>
          <w:rFonts w:hint="eastAsia"/>
        </w:rPr>
        <w:t>團隊，協助提升當地醫療服務能量。</w:t>
      </w:r>
    </w:p>
    <w:p w14:paraId="09B5F716" w14:textId="77777777" w:rsidR="00720582" w:rsidRDefault="00720582" w:rsidP="00720582">
      <w:pPr>
        <w:jc w:val="both"/>
      </w:pPr>
    </w:p>
    <w:p w14:paraId="1C032B1B" w14:textId="24D4B380" w:rsidR="00720582" w:rsidRDefault="00720582" w:rsidP="00720582">
      <w:pPr>
        <w:jc w:val="both"/>
      </w:pPr>
      <w:r>
        <w:rPr>
          <w:rFonts w:hint="eastAsia"/>
        </w:rPr>
        <w:t>服務尾聲，</w:t>
      </w:r>
      <w:r>
        <w:rPr>
          <w:rFonts w:hint="eastAsia"/>
        </w:rPr>
        <w:t>MHS</w:t>
      </w:r>
      <w:r>
        <w:rPr>
          <w:rFonts w:hint="eastAsia"/>
        </w:rPr>
        <w:t>特別獻上團隊成員親手繪製的心道法師水彩畫，向靈鷲山教團表達最深的謝意。這場跨越國界的醫療善行，如同一束溫暖的光，在偏遠山區播下健康與希望的種子，也畫下圓滿句點。</w:t>
      </w:r>
    </w:p>
    <w:p w14:paraId="5694EA42" w14:textId="77777777" w:rsidR="00720582" w:rsidRDefault="00720582" w:rsidP="00720582">
      <w:pPr>
        <w:jc w:val="both"/>
      </w:pPr>
    </w:p>
    <w:p w14:paraId="583B17C8" w14:textId="6C04080A" w:rsidR="00720582" w:rsidRDefault="00720582" w:rsidP="00720582">
      <w:pPr>
        <w:jc w:val="both"/>
      </w:pPr>
      <w:r>
        <w:rPr>
          <w:noProof/>
        </w:rPr>
        <w:lastRenderedPageBreak/>
        <w:drawing>
          <wp:inline distT="0" distB="0" distL="0" distR="0" wp14:anchorId="71B54EBB" wp14:editId="1DA7ABE5">
            <wp:extent cx="5274310" cy="3955733"/>
            <wp:effectExtent l="0" t="0" r="2540" b="6985"/>
            <wp:docPr id="2" name="圖片 3" descr="口腔檢查與治療。（圖由靈鷲山慈善基金會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口腔檢查與治療。（圖由靈鷲山慈善基金會提供）"/>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14:paraId="1414C214" w14:textId="77777777" w:rsidR="00720582" w:rsidRPr="00720582" w:rsidRDefault="00720582" w:rsidP="00720582">
      <w:pPr>
        <w:jc w:val="both"/>
        <w:rPr>
          <w:sz w:val="20"/>
          <w:szCs w:val="20"/>
        </w:rPr>
      </w:pPr>
      <w:r w:rsidRPr="00720582">
        <w:rPr>
          <w:rFonts w:hint="eastAsia"/>
          <w:sz w:val="20"/>
          <w:szCs w:val="20"/>
        </w:rPr>
        <w:t>口腔檢查與治療。（圖由靈鷲山慈善基金會提供）</w:t>
      </w:r>
    </w:p>
    <w:p w14:paraId="64CFAC15" w14:textId="4CEA5BBD" w:rsidR="00720582" w:rsidRPr="00720582" w:rsidRDefault="00720582" w:rsidP="00720582">
      <w:pPr>
        <w:jc w:val="both"/>
      </w:pPr>
      <w:r>
        <w:rPr>
          <w:noProof/>
        </w:rPr>
        <w:drawing>
          <wp:inline distT="0" distB="0" distL="0" distR="0" wp14:anchorId="55CE4C5B" wp14:editId="00182871">
            <wp:extent cx="5274310" cy="3955733"/>
            <wp:effectExtent l="0" t="0" r="2540" b="6985"/>
            <wp:docPr id="3" name="圖片 4" descr="口腔衛教宣導，教導學童正確的刷牙方式。（圖由靈鷲山慈善基金會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口腔衛教宣導，教導學童正確的刷牙方式。（圖由靈鷲山慈善基金會提供）"/>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14:paraId="04F56180" w14:textId="77777777" w:rsidR="00720582" w:rsidRPr="00720582" w:rsidRDefault="00720582" w:rsidP="00720582">
      <w:pPr>
        <w:jc w:val="both"/>
        <w:rPr>
          <w:sz w:val="20"/>
          <w:szCs w:val="20"/>
        </w:rPr>
      </w:pPr>
      <w:r w:rsidRPr="00720582">
        <w:rPr>
          <w:rFonts w:hint="eastAsia"/>
          <w:sz w:val="20"/>
          <w:szCs w:val="20"/>
        </w:rPr>
        <w:lastRenderedPageBreak/>
        <w:t>口腔衛教宣導，教導學童正確的刷牙方式。（圖由靈鷲山慈善基金會提供）</w:t>
      </w:r>
    </w:p>
    <w:p w14:paraId="1F28615E" w14:textId="20A2DBDC" w:rsidR="00720582" w:rsidRPr="00720582" w:rsidRDefault="00720582" w:rsidP="00720582">
      <w:pPr>
        <w:jc w:val="both"/>
      </w:pPr>
      <w:r>
        <w:rPr>
          <w:noProof/>
        </w:rPr>
        <w:drawing>
          <wp:inline distT="0" distB="0" distL="0" distR="0" wp14:anchorId="22D9560C" wp14:editId="674BC9F8">
            <wp:extent cx="5274310" cy="3955733"/>
            <wp:effectExtent l="0" t="0" r="2540" b="6985"/>
            <wp:docPr id="4" name="圖片 5" descr="靈鷲山慈善基金會捐贈醫材與醫療用品一批。（圖由靈鷲山慈善基金會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靈鷲山慈善基金會捐贈醫材與醫療用品一批。（圖由靈鷲山慈善基金會提供）"/>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14:paraId="16BB8F1F" w14:textId="24961E2D" w:rsidR="00720582" w:rsidRPr="00720582" w:rsidRDefault="00720582" w:rsidP="00720582">
      <w:pPr>
        <w:jc w:val="both"/>
      </w:pPr>
      <w:r>
        <w:rPr>
          <w:noProof/>
        </w:rPr>
        <w:lastRenderedPageBreak/>
        <w:drawing>
          <wp:inline distT="0" distB="0" distL="0" distR="0" wp14:anchorId="2E107186" wp14:editId="70DFC425">
            <wp:extent cx="5274310" cy="7032413"/>
            <wp:effectExtent l="0" t="0" r="2540" b="0"/>
            <wp:docPr id="5" name="圖片 6" descr="MHS特別獻上團隊成員親手繪製的心道法師水彩畫，表達對靈鷲山的感謝。（圖由靈鷲山慈善基金會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S特別獻上團隊成員親手繪製的心道法師水彩畫，表達對靈鷲山的感謝。（圖由靈鷲山慈善基金會提供）"/>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7032413"/>
                    </a:xfrm>
                    <a:prstGeom prst="rect">
                      <a:avLst/>
                    </a:prstGeom>
                    <a:noFill/>
                    <a:ln>
                      <a:noFill/>
                    </a:ln>
                  </pic:spPr>
                </pic:pic>
              </a:graphicData>
            </a:graphic>
          </wp:inline>
        </w:drawing>
      </w:r>
    </w:p>
    <w:p w14:paraId="0975BFA4" w14:textId="00270A78" w:rsidR="00720582" w:rsidRPr="00720582" w:rsidRDefault="00720582" w:rsidP="00720582">
      <w:pPr>
        <w:jc w:val="both"/>
        <w:rPr>
          <w:sz w:val="20"/>
          <w:szCs w:val="20"/>
        </w:rPr>
      </w:pPr>
      <w:r w:rsidRPr="00720582">
        <w:rPr>
          <w:rFonts w:hint="eastAsia"/>
          <w:sz w:val="20"/>
          <w:szCs w:val="20"/>
        </w:rPr>
        <w:t>MHS</w:t>
      </w:r>
      <w:r w:rsidRPr="00720582">
        <w:rPr>
          <w:rFonts w:hint="eastAsia"/>
          <w:sz w:val="20"/>
          <w:szCs w:val="20"/>
        </w:rPr>
        <w:t>特別獻上團隊成員親手繪製的心道法師水彩畫，表達對靈鷲山的感謝。（圖由靈鷲山慈善基金會提供）</w:t>
      </w:r>
    </w:p>
    <w:p w14:paraId="6CCD0127" w14:textId="77777777" w:rsidR="00720582" w:rsidRDefault="00720582" w:rsidP="00720582">
      <w:pPr>
        <w:jc w:val="both"/>
      </w:pPr>
    </w:p>
    <w:p w14:paraId="40C23CB1" w14:textId="54DB71B6" w:rsidR="00720582" w:rsidRDefault="00720582" w:rsidP="00720582">
      <w:pPr>
        <w:jc w:val="both"/>
      </w:pPr>
      <w:hyperlink r:id="rId12" w:history="1">
        <w:r w:rsidRPr="00BE4258">
          <w:rPr>
            <w:rStyle w:val="ae"/>
          </w:rPr>
          <w:t>https://www.cna.com.tw/postwrite/chi/427541</w:t>
        </w:r>
      </w:hyperlink>
    </w:p>
    <w:sectPr w:rsidR="0072058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8BB7" w14:textId="77777777" w:rsidR="00866113" w:rsidRDefault="00866113" w:rsidP="00ED78F9">
      <w:pPr>
        <w:spacing w:after="0" w:line="240" w:lineRule="auto"/>
      </w:pPr>
      <w:r>
        <w:separator/>
      </w:r>
    </w:p>
  </w:endnote>
  <w:endnote w:type="continuationSeparator" w:id="0">
    <w:p w14:paraId="565B1FBC" w14:textId="77777777" w:rsidR="00866113" w:rsidRDefault="00866113" w:rsidP="00ED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6421" w14:textId="77777777" w:rsidR="00866113" w:rsidRDefault="00866113" w:rsidP="00ED78F9">
      <w:pPr>
        <w:spacing w:after="0" w:line="240" w:lineRule="auto"/>
      </w:pPr>
      <w:r>
        <w:separator/>
      </w:r>
    </w:p>
  </w:footnote>
  <w:footnote w:type="continuationSeparator" w:id="0">
    <w:p w14:paraId="70220D79" w14:textId="77777777" w:rsidR="00866113" w:rsidRDefault="00866113" w:rsidP="00ED78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82"/>
    <w:rsid w:val="0038283B"/>
    <w:rsid w:val="005E3EFD"/>
    <w:rsid w:val="00720582"/>
    <w:rsid w:val="00866113"/>
    <w:rsid w:val="00A81C5C"/>
    <w:rsid w:val="00ED78F9"/>
    <w:rsid w:val="00F17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4444"/>
  <w15:chartTrackingRefBased/>
  <w15:docId w15:val="{62212435-28E5-4B7A-8D8E-2A3D2F0E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58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2058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2058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2058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205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2058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2058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058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2058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2058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2058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2058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2058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20582"/>
    <w:rPr>
      <w:rFonts w:eastAsiaTheme="majorEastAsia" w:cstheme="majorBidi"/>
      <w:color w:val="0F4761" w:themeColor="accent1" w:themeShade="BF"/>
    </w:rPr>
  </w:style>
  <w:style w:type="character" w:customStyle="1" w:styleId="60">
    <w:name w:val="標題 6 字元"/>
    <w:basedOn w:val="a0"/>
    <w:link w:val="6"/>
    <w:uiPriority w:val="9"/>
    <w:semiHidden/>
    <w:rsid w:val="00720582"/>
    <w:rPr>
      <w:rFonts w:eastAsiaTheme="majorEastAsia" w:cstheme="majorBidi"/>
      <w:color w:val="595959" w:themeColor="text1" w:themeTint="A6"/>
    </w:rPr>
  </w:style>
  <w:style w:type="character" w:customStyle="1" w:styleId="70">
    <w:name w:val="標題 7 字元"/>
    <w:basedOn w:val="a0"/>
    <w:link w:val="7"/>
    <w:uiPriority w:val="9"/>
    <w:semiHidden/>
    <w:rsid w:val="00720582"/>
    <w:rPr>
      <w:rFonts w:eastAsiaTheme="majorEastAsia" w:cstheme="majorBidi"/>
      <w:color w:val="595959" w:themeColor="text1" w:themeTint="A6"/>
    </w:rPr>
  </w:style>
  <w:style w:type="character" w:customStyle="1" w:styleId="80">
    <w:name w:val="標題 8 字元"/>
    <w:basedOn w:val="a0"/>
    <w:link w:val="8"/>
    <w:uiPriority w:val="9"/>
    <w:semiHidden/>
    <w:rsid w:val="00720582"/>
    <w:rPr>
      <w:rFonts w:eastAsiaTheme="majorEastAsia" w:cstheme="majorBidi"/>
      <w:color w:val="272727" w:themeColor="text1" w:themeTint="D8"/>
    </w:rPr>
  </w:style>
  <w:style w:type="character" w:customStyle="1" w:styleId="90">
    <w:name w:val="標題 9 字元"/>
    <w:basedOn w:val="a0"/>
    <w:link w:val="9"/>
    <w:uiPriority w:val="9"/>
    <w:semiHidden/>
    <w:rsid w:val="00720582"/>
    <w:rPr>
      <w:rFonts w:eastAsiaTheme="majorEastAsia" w:cstheme="majorBidi"/>
      <w:color w:val="272727" w:themeColor="text1" w:themeTint="D8"/>
    </w:rPr>
  </w:style>
  <w:style w:type="paragraph" w:styleId="a3">
    <w:name w:val="Title"/>
    <w:basedOn w:val="a"/>
    <w:next w:val="a"/>
    <w:link w:val="a4"/>
    <w:uiPriority w:val="10"/>
    <w:qFormat/>
    <w:rsid w:val="007205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205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5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205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582"/>
    <w:pPr>
      <w:spacing w:before="160"/>
      <w:jc w:val="center"/>
    </w:pPr>
    <w:rPr>
      <w:i/>
      <w:iCs/>
      <w:color w:val="404040" w:themeColor="text1" w:themeTint="BF"/>
    </w:rPr>
  </w:style>
  <w:style w:type="character" w:customStyle="1" w:styleId="a8">
    <w:name w:val="引文 字元"/>
    <w:basedOn w:val="a0"/>
    <w:link w:val="a7"/>
    <w:uiPriority w:val="29"/>
    <w:rsid w:val="00720582"/>
    <w:rPr>
      <w:i/>
      <w:iCs/>
      <w:color w:val="404040" w:themeColor="text1" w:themeTint="BF"/>
    </w:rPr>
  </w:style>
  <w:style w:type="paragraph" w:styleId="a9">
    <w:name w:val="List Paragraph"/>
    <w:basedOn w:val="a"/>
    <w:uiPriority w:val="34"/>
    <w:qFormat/>
    <w:rsid w:val="00720582"/>
    <w:pPr>
      <w:ind w:left="720"/>
      <w:contextualSpacing/>
    </w:pPr>
  </w:style>
  <w:style w:type="character" w:styleId="aa">
    <w:name w:val="Intense Emphasis"/>
    <w:basedOn w:val="a0"/>
    <w:uiPriority w:val="21"/>
    <w:qFormat/>
    <w:rsid w:val="00720582"/>
    <w:rPr>
      <w:i/>
      <w:iCs/>
      <w:color w:val="0F4761" w:themeColor="accent1" w:themeShade="BF"/>
    </w:rPr>
  </w:style>
  <w:style w:type="paragraph" w:styleId="ab">
    <w:name w:val="Intense Quote"/>
    <w:basedOn w:val="a"/>
    <w:next w:val="a"/>
    <w:link w:val="ac"/>
    <w:uiPriority w:val="30"/>
    <w:qFormat/>
    <w:rsid w:val="00720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20582"/>
    <w:rPr>
      <w:i/>
      <w:iCs/>
      <w:color w:val="0F4761" w:themeColor="accent1" w:themeShade="BF"/>
    </w:rPr>
  </w:style>
  <w:style w:type="character" w:styleId="ad">
    <w:name w:val="Intense Reference"/>
    <w:basedOn w:val="a0"/>
    <w:uiPriority w:val="32"/>
    <w:qFormat/>
    <w:rsid w:val="00720582"/>
    <w:rPr>
      <w:b/>
      <w:bCs/>
      <w:smallCaps/>
      <w:color w:val="0F4761" w:themeColor="accent1" w:themeShade="BF"/>
      <w:spacing w:val="5"/>
    </w:rPr>
  </w:style>
  <w:style w:type="character" w:styleId="ae">
    <w:name w:val="Hyperlink"/>
    <w:basedOn w:val="a0"/>
    <w:uiPriority w:val="99"/>
    <w:unhideWhenUsed/>
    <w:rsid w:val="00720582"/>
    <w:rPr>
      <w:color w:val="467886" w:themeColor="hyperlink"/>
      <w:u w:val="single"/>
    </w:rPr>
  </w:style>
  <w:style w:type="character" w:styleId="af">
    <w:name w:val="Unresolved Mention"/>
    <w:basedOn w:val="a0"/>
    <w:uiPriority w:val="99"/>
    <w:semiHidden/>
    <w:unhideWhenUsed/>
    <w:rsid w:val="00720582"/>
    <w:rPr>
      <w:color w:val="605E5C"/>
      <w:shd w:val="clear" w:color="auto" w:fill="E1DFDD"/>
    </w:rPr>
  </w:style>
  <w:style w:type="paragraph" w:styleId="af0">
    <w:name w:val="header"/>
    <w:basedOn w:val="a"/>
    <w:link w:val="af1"/>
    <w:uiPriority w:val="99"/>
    <w:unhideWhenUsed/>
    <w:rsid w:val="00ED78F9"/>
    <w:pPr>
      <w:tabs>
        <w:tab w:val="center" w:pos="4153"/>
        <w:tab w:val="right" w:pos="8306"/>
      </w:tabs>
      <w:snapToGrid w:val="0"/>
    </w:pPr>
    <w:rPr>
      <w:sz w:val="20"/>
      <w:szCs w:val="20"/>
    </w:rPr>
  </w:style>
  <w:style w:type="character" w:customStyle="1" w:styleId="af1">
    <w:name w:val="頁首 字元"/>
    <w:basedOn w:val="a0"/>
    <w:link w:val="af0"/>
    <w:uiPriority w:val="99"/>
    <w:rsid w:val="00ED78F9"/>
    <w:rPr>
      <w:sz w:val="20"/>
      <w:szCs w:val="20"/>
    </w:rPr>
  </w:style>
  <w:style w:type="paragraph" w:styleId="af2">
    <w:name w:val="footer"/>
    <w:basedOn w:val="a"/>
    <w:link w:val="af3"/>
    <w:uiPriority w:val="99"/>
    <w:unhideWhenUsed/>
    <w:rsid w:val="00ED78F9"/>
    <w:pPr>
      <w:tabs>
        <w:tab w:val="center" w:pos="4153"/>
        <w:tab w:val="right" w:pos="8306"/>
      </w:tabs>
      <w:snapToGrid w:val="0"/>
    </w:pPr>
    <w:rPr>
      <w:sz w:val="20"/>
      <w:szCs w:val="20"/>
    </w:rPr>
  </w:style>
  <w:style w:type="character" w:customStyle="1" w:styleId="af3">
    <w:name w:val="頁尾 字元"/>
    <w:basedOn w:val="a0"/>
    <w:link w:val="af2"/>
    <w:uiPriority w:val="99"/>
    <w:rsid w:val="00ED78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cna.com.tw/postwrite/chi/4275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1239</Words>
  <Characters>1355</Characters>
  <Application>Microsoft Office Word</Application>
  <DocSecurity>0</DocSecurity>
  <Lines>69</Lines>
  <Paragraphs>20</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開山寮[文獻部]－葉馨遙</dc:creator>
  <cp:keywords/>
  <dc:description/>
  <cp:lastModifiedBy>開山寮[文獻部]－葉馨遙</cp:lastModifiedBy>
  <cp:revision>2</cp:revision>
  <dcterms:created xsi:type="dcterms:W3CDTF">2026-03-25T05:51:00Z</dcterms:created>
  <dcterms:modified xsi:type="dcterms:W3CDTF">2026-03-31T06:38:00Z</dcterms:modified>
</cp:coreProperties>
</file>